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0"/>
        <w:gridCol w:w="5994"/>
        <w:gridCol w:w="3426"/>
      </w:tblGrid>
      <w:tr w:rsidR="004E14F9" w:rsidRPr="00277220" w:rsidTr="000C2203">
        <w:tc>
          <w:tcPr>
            <w:tcW w:w="1626" w:type="pct"/>
            <w:hideMark/>
          </w:tcPr>
          <w:p w:rsidR="004E14F9" w:rsidRPr="00277220" w:rsidRDefault="004E14F9"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070</w:t>
            </w:r>
            <w:r w:rsidRPr="00B5324B">
              <w:rPr>
                <w:rFonts w:ascii="Arial" w:hAnsi="Arial" w:cs="Arial"/>
                <w:b/>
                <w:bCs/>
                <w:color w:val="000000" w:themeColor="text1"/>
                <w:sz w:val="20"/>
                <w:szCs w:val="20"/>
              </w:rPr>
              <w:t>2</w:t>
            </w:r>
            <w:r w:rsidRPr="00277220">
              <w:rPr>
                <w:rFonts w:ascii="Arial" w:hAnsi="Arial" w:cs="Arial"/>
                <w:b/>
                <w:bCs/>
                <w:color w:val="000000" w:themeColor="text1"/>
                <w:sz w:val="20"/>
                <w:szCs w:val="20"/>
              </w:rPr>
              <w:t>.N.NCC</w:t>
            </w:r>
          </w:p>
          <w:p w:rsidR="004E14F9" w:rsidRPr="00277220" w:rsidRDefault="004E14F9"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4E14F9" w:rsidRPr="00277220" w:rsidRDefault="004E14F9"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2147" w:type="pct"/>
            <w:hideMark/>
          </w:tcPr>
          <w:p w:rsidR="004E14F9" w:rsidRPr="00277220" w:rsidRDefault="004E14F9"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HỖ TRỢ NGƯỜI CÓ CÔNG</w:t>
            </w:r>
          </w:p>
          <w:p w:rsidR="004E14F9" w:rsidRPr="00277220" w:rsidRDefault="004E14F9"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Năm:………..</w:t>
            </w:r>
          </w:p>
        </w:tc>
        <w:tc>
          <w:tcPr>
            <w:tcW w:w="1227" w:type="pct"/>
            <w:hideMark/>
          </w:tcPr>
          <w:p w:rsidR="004E14F9" w:rsidRPr="00277220" w:rsidRDefault="004E14F9"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4E14F9" w:rsidRPr="00277220" w:rsidRDefault="004E14F9"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4E14F9" w:rsidRPr="00277220" w:rsidRDefault="004E14F9" w:rsidP="000C2203">
            <w:pPr>
              <w:rPr>
                <w:rFonts w:ascii="Arial" w:hAnsi="Arial" w:cs="Arial"/>
                <w:i/>
                <w:iCs/>
                <w:color w:val="000000" w:themeColor="text1"/>
                <w:sz w:val="20"/>
                <w:szCs w:val="20"/>
                <w:lang w:val="en-US"/>
              </w:rPr>
            </w:pPr>
            <w:r w:rsidRPr="00277220">
              <w:rPr>
                <w:rFonts w:ascii="Arial" w:hAnsi="Arial" w:cs="Arial"/>
                <w:color w:val="000000" w:themeColor="text1"/>
                <w:sz w:val="20"/>
                <w:szCs w:val="20"/>
              </w:rPr>
              <w:t xml:space="preserve">Cục </w:t>
            </w:r>
            <w:r w:rsidRPr="00277220">
              <w:rPr>
                <w:rFonts w:ascii="Arial" w:hAnsi="Arial" w:cs="Arial"/>
                <w:color w:val="000000" w:themeColor="text1"/>
                <w:sz w:val="20"/>
                <w:szCs w:val="20"/>
                <w:lang w:val="en-US"/>
              </w:rPr>
              <w:t>Người có công</w:t>
            </w:r>
          </w:p>
        </w:tc>
      </w:tr>
    </w:tbl>
    <w:p w:rsidR="004E14F9" w:rsidRPr="00277220" w:rsidRDefault="004E14F9" w:rsidP="004E14F9">
      <w:pPr>
        <w:rPr>
          <w:rFonts w:ascii="Arial" w:hAnsi="Arial" w:cs="Arial"/>
          <w:i/>
          <w:iCs/>
          <w:color w:val="000000" w:themeColor="text1"/>
          <w:sz w:val="20"/>
          <w:szCs w:val="20"/>
        </w:rPr>
      </w:pPr>
    </w:p>
    <w:tbl>
      <w:tblPr>
        <w:tblOverlap w:val="never"/>
        <w:tblW w:w="5000" w:type="pct"/>
        <w:jc w:val="center"/>
        <w:tblCellMar>
          <w:left w:w="10" w:type="dxa"/>
          <w:right w:w="10" w:type="dxa"/>
        </w:tblCellMar>
        <w:tblLook w:val="0000" w:firstRow="0" w:lastRow="0" w:firstColumn="0" w:lastColumn="0" w:noHBand="0" w:noVBand="0"/>
      </w:tblPr>
      <w:tblGrid>
        <w:gridCol w:w="2885"/>
        <w:gridCol w:w="1350"/>
        <w:gridCol w:w="990"/>
        <w:gridCol w:w="1875"/>
        <w:gridCol w:w="1825"/>
        <w:gridCol w:w="1953"/>
        <w:gridCol w:w="3072"/>
      </w:tblGrid>
      <w:tr w:rsidR="004E14F9" w:rsidRPr="00277220" w:rsidTr="000C2203">
        <w:trPr>
          <w:trHeight w:hRule="exact" w:val="571"/>
          <w:jc w:val="center"/>
        </w:trPr>
        <w:tc>
          <w:tcPr>
            <w:tcW w:w="1034" w:type="pct"/>
            <w:vMerge w:val="restart"/>
            <w:tcBorders>
              <w:top w:val="single" w:sz="4" w:space="0" w:color="auto"/>
              <w:left w:val="single" w:sz="4" w:space="0" w:color="auto"/>
              <w:bottom w:val="single" w:sz="4" w:space="0" w:color="auto"/>
              <w:tl2br w:val="single" w:sz="4" w:space="0" w:color="auto"/>
            </w:tcBorders>
            <w:shd w:val="clear" w:color="auto" w:fill="FFFFFF"/>
            <w:vAlign w:val="center"/>
          </w:tcPr>
          <w:p w:rsidR="004E14F9" w:rsidRPr="00277220" w:rsidRDefault="004E14F9" w:rsidP="000C2203">
            <w:pPr>
              <w:jc w:val="right"/>
              <w:rPr>
                <w:rFonts w:ascii="Arial" w:hAnsi="Arial" w:cs="Arial"/>
                <w:color w:val="000000" w:themeColor="text1"/>
                <w:sz w:val="20"/>
                <w:szCs w:val="20"/>
              </w:rPr>
            </w:pPr>
            <w:r w:rsidRPr="00277220">
              <w:rPr>
                <w:rFonts w:ascii="Arial" w:hAnsi="Arial" w:cs="Arial"/>
                <w:color w:val="000000" w:themeColor="text1"/>
                <w:sz w:val="20"/>
                <w:szCs w:val="20"/>
              </w:rPr>
              <w:t>Chỉ tiêu</w:t>
            </w:r>
          </w:p>
          <w:p w:rsidR="004E14F9" w:rsidRPr="00277220" w:rsidRDefault="004E14F9" w:rsidP="000C2203">
            <w:pPr>
              <w:rPr>
                <w:rFonts w:ascii="Arial" w:hAnsi="Arial" w:cs="Arial"/>
                <w:color w:val="000000" w:themeColor="text1"/>
                <w:sz w:val="20"/>
                <w:szCs w:val="20"/>
              </w:rPr>
            </w:pPr>
          </w:p>
          <w:p w:rsidR="004E14F9" w:rsidRPr="00277220" w:rsidRDefault="004E14F9" w:rsidP="000C2203">
            <w:pPr>
              <w:rPr>
                <w:rFonts w:ascii="Arial" w:hAnsi="Arial" w:cs="Arial"/>
                <w:color w:val="000000" w:themeColor="text1"/>
                <w:sz w:val="20"/>
                <w:szCs w:val="20"/>
              </w:rPr>
            </w:pPr>
          </w:p>
          <w:p w:rsidR="004E14F9" w:rsidRPr="00277220" w:rsidRDefault="004E14F9" w:rsidP="000C2203">
            <w:pPr>
              <w:rPr>
                <w:rFonts w:ascii="Arial" w:hAnsi="Arial" w:cs="Arial"/>
                <w:color w:val="000000" w:themeColor="text1"/>
                <w:sz w:val="20"/>
                <w:szCs w:val="20"/>
              </w:rPr>
            </w:pPr>
          </w:p>
          <w:p w:rsidR="004E14F9" w:rsidRPr="00277220" w:rsidRDefault="004E14F9" w:rsidP="000C2203">
            <w:pPr>
              <w:rPr>
                <w:rFonts w:ascii="Arial" w:hAnsi="Arial" w:cs="Arial"/>
                <w:color w:val="000000" w:themeColor="text1"/>
                <w:sz w:val="20"/>
                <w:szCs w:val="20"/>
              </w:rPr>
            </w:pPr>
          </w:p>
          <w:p w:rsidR="004E14F9" w:rsidRPr="00277220" w:rsidRDefault="004E14F9" w:rsidP="000C2203">
            <w:pPr>
              <w:rPr>
                <w:rFonts w:ascii="Arial" w:hAnsi="Arial" w:cs="Arial"/>
                <w:color w:val="000000" w:themeColor="text1"/>
                <w:sz w:val="20"/>
                <w:szCs w:val="20"/>
              </w:rPr>
            </w:pPr>
          </w:p>
          <w:p w:rsidR="004E14F9" w:rsidRPr="00277220" w:rsidRDefault="004E14F9" w:rsidP="000C2203">
            <w:pPr>
              <w:rPr>
                <w:rFonts w:ascii="Arial" w:hAnsi="Arial" w:cs="Arial"/>
                <w:color w:val="000000" w:themeColor="text1"/>
                <w:sz w:val="20"/>
                <w:szCs w:val="20"/>
              </w:rPr>
            </w:pPr>
            <w:r w:rsidRPr="00277220">
              <w:rPr>
                <w:rFonts w:ascii="Arial" w:hAnsi="Arial" w:cs="Arial"/>
                <w:color w:val="000000" w:themeColor="text1"/>
                <w:sz w:val="20"/>
                <w:szCs w:val="20"/>
              </w:rPr>
              <w:t>Tỉnh/ thành phố</w:t>
            </w:r>
          </w:p>
        </w:tc>
        <w:tc>
          <w:tcPr>
            <w:tcW w:w="484" w:type="pct"/>
            <w:vMerge w:val="restart"/>
            <w:tcBorders>
              <w:top w:val="single" w:sz="4" w:space="0" w:color="auto"/>
              <w:left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Mã số</w:t>
            </w:r>
          </w:p>
        </w:tc>
        <w:tc>
          <w:tcPr>
            <w:tcW w:w="2381" w:type="pct"/>
            <w:gridSpan w:val="4"/>
            <w:tcBorders>
              <w:top w:val="single" w:sz="4" w:space="0" w:color="auto"/>
              <w:left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hộ được hỗ trợ cải thiện nhà ở</w:t>
            </w:r>
          </w:p>
          <w:p w:rsidR="004E14F9" w:rsidRPr="00277220" w:rsidRDefault="004E14F9" w:rsidP="000C2203">
            <w:pPr>
              <w:jc w:val="center"/>
              <w:rPr>
                <w:rFonts w:ascii="Arial" w:hAnsi="Arial" w:cs="Arial"/>
                <w:color w:val="000000" w:themeColor="text1"/>
                <w:sz w:val="20"/>
                <w:szCs w:val="20"/>
              </w:rPr>
            </w:pPr>
            <w:r w:rsidRPr="00277220">
              <w:rPr>
                <w:rFonts w:ascii="Arial" w:hAnsi="Arial" w:cs="Arial"/>
                <w:i/>
                <w:iCs/>
                <w:color w:val="000000" w:themeColor="text1"/>
                <w:sz w:val="20"/>
                <w:szCs w:val="20"/>
              </w:rPr>
              <w:t>(hộ)</w:t>
            </w:r>
          </w:p>
        </w:tc>
        <w:tc>
          <w:tcPr>
            <w:tcW w:w="1102" w:type="pct"/>
            <w:vMerge w:val="restart"/>
            <w:tcBorders>
              <w:top w:val="single" w:sz="4" w:space="0" w:color="auto"/>
              <w:left w:val="single" w:sz="4" w:space="0" w:color="auto"/>
              <w:right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r w:rsidRPr="00277220">
              <w:rPr>
                <w:rFonts w:ascii="Arial" w:hAnsi="Arial" w:cs="Arial"/>
                <w:i/>
                <w:iCs/>
                <w:color w:val="000000" w:themeColor="text1"/>
                <w:sz w:val="20"/>
                <w:szCs w:val="20"/>
              </w:rPr>
              <w:t>Tổng số kinh phí hỗ trợ người có công cải thiện nhà</w:t>
            </w:r>
          </w:p>
          <w:p w:rsidR="004E14F9" w:rsidRPr="00277220" w:rsidRDefault="004E14F9" w:rsidP="000C2203">
            <w:pPr>
              <w:jc w:val="center"/>
              <w:rPr>
                <w:rFonts w:ascii="Arial" w:hAnsi="Arial" w:cs="Arial"/>
                <w:color w:val="000000" w:themeColor="text1"/>
                <w:sz w:val="20"/>
                <w:szCs w:val="20"/>
              </w:rPr>
            </w:pPr>
            <w:r w:rsidRPr="00277220">
              <w:rPr>
                <w:rFonts w:ascii="Arial" w:hAnsi="Arial" w:cs="Arial"/>
                <w:i/>
                <w:iCs/>
                <w:color w:val="000000" w:themeColor="text1"/>
                <w:sz w:val="20"/>
                <w:szCs w:val="20"/>
              </w:rPr>
              <w:t>(Triệu đồng)</w:t>
            </w:r>
          </w:p>
        </w:tc>
      </w:tr>
      <w:tr w:rsidR="004E14F9" w:rsidRPr="00277220" w:rsidTr="000C2203">
        <w:trPr>
          <w:trHeight w:hRule="exact" w:val="413"/>
          <w:jc w:val="center"/>
        </w:trPr>
        <w:tc>
          <w:tcPr>
            <w:tcW w:w="1034" w:type="pct"/>
            <w:vMerge/>
            <w:tcBorders>
              <w:left w:val="single" w:sz="4" w:space="0" w:color="auto"/>
              <w:bottom w:val="single" w:sz="4" w:space="0" w:color="auto"/>
              <w:tl2br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p>
        </w:tc>
        <w:tc>
          <w:tcPr>
            <w:tcW w:w="484" w:type="pct"/>
            <w:vMerge/>
            <w:tcBorders>
              <w:left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p>
        </w:tc>
        <w:tc>
          <w:tcPr>
            <w:tcW w:w="355" w:type="pct"/>
            <w:vMerge w:val="restart"/>
            <w:tcBorders>
              <w:top w:val="single" w:sz="4" w:space="0" w:color="auto"/>
              <w:left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 số</w:t>
            </w:r>
          </w:p>
        </w:tc>
        <w:tc>
          <w:tcPr>
            <w:tcW w:w="2025" w:type="pct"/>
            <w:gridSpan w:val="3"/>
            <w:tcBorders>
              <w:top w:val="single" w:sz="4" w:space="0" w:color="auto"/>
              <w:left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r w:rsidRPr="00277220">
              <w:rPr>
                <w:rFonts w:ascii="Arial" w:hAnsi="Arial" w:cs="Arial"/>
                <w:i/>
                <w:iCs/>
                <w:color w:val="000000" w:themeColor="text1"/>
                <w:sz w:val="20"/>
                <w:szCs w:val="20"/>
              </w:rPr>
              <w:t>Chia theo hình thức hỗ trợ</w:t>
            </w:r>
          </w:p>
        </w:tc>
        <w:tc>
          <w:tcPr>
            <w:tcW w:w="1102" w:type="pct"/>
            <w:vMerge/>
            <w:tcBorders>
              <w:left w:val="single" w:sz="4" w:space="0" w:color="auto"/>
              <w:right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p>
        </w:tc>
      </w:tr>
      <w:tr w:rsidR="004E14F9" w:rsidRPr="00277220" w:rsidTr="000C2203">
        <w:trPr>
          <w:trHeight w:hRule="exact" w:val="643"/>
          <w:jc w:val="center"/>
        </w:trPr>
        <w:tc>
          <w:tcPr>
            <w:tcW w:w="1034" w:type="pct"/>
            <w:vMerge/>
            <w:tcBorders>
              <w:left w:val="single" w:sz="4" w:space="0" w:color="auto"/>
              <w:bottom w:val="single" w:sz="4" w:space="0" w:color="auto"/>
              <w:tl2br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p>
        </w:tc>
        <w:tc>
          <w:tcPr>
            <w:tcW w:w="484" w:type="pct"/>
            <w:vMerge/>
            <w:tcBorders>
              <w:left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p>
        </w:tc>
        <w:tc>
          <w:tcPr>
            <w:tcW w:w="355" w:type="pct"/>
            <w:vMerge/>
            <w:tcBorders>
              <w:left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p>
        </w:tc>
        <w:tc>
          <w:tcPr>
            <w:tcW w:w="672" w:type="pct"/>
            <w:tcBorders>
              <w:top w:val="single" w:sz="4" w:space="0" w:color="auto"/>
              <w:left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Xây mới</w:t>
            </w:r>
          </w:p>
        </w:tc>
        <w:tc>
          <w:tcPr>
            <w:tcW w:w="654" w:type="pct"/>
            <w:tcBorders>
              <w:top w:val="single" w:sz="4" w:space="0" w:color="auto"/>
              <w:left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Sửa chữa</w:t>
            </w:r>
          </w:p>
        </w:tc>
        <w:tc>
          <w:tcPr>
            <w:tcW w:w="700" w:type="pct"/>
            <w:tcBorders>
              <w:top w:val="single" w:sz="4" w:space="0" w:color="auto"/>
              <w:left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Cấp đất</w:t>
            </w:r>
          </w:p>
        </w:tc>
        <w:tc>
          <w:tcPr>
            <w:tcW w:w="1102" w:type="pct"/>
            <w:vMerge/>
            <w:tcBorders>
              <w:left w:val="single" w:sz="4" w:space="0" w:color="auto"/>
              <w:right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p>
        </w:tc>
      </w:tr>
      <w:tr w:rsidR="004E14F9" w:rsidRPr="00277220" w:rsidTr="000C2203">
        <w:trPr>
          <w:trHeight w:hRule="exact" w:val="437"/>
          <w:jc w:val="center"/>
        </w:trPr>
        <w:tc>
          <w:tcPr>
            <w:tcW w:w="1034" w:type="pct"/>
            <w:tcBorders>
              <w:top w:val="single" w:sz="4" w:space="0" w:color="auto"/>
              <w:left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484" w:type="pct"/>
            <w:tcBorders>
              <w:top w:val="single" w:sz="4" w:space="0" w:color="auto"/>
              <w:left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w:t>
            </w:r>
          </w:p>
        </w:tc>
        <w:tc>
          <w:tcPr>
            <w:tcW w:w="355" w:type="pct"/>
            <w:tcBorders>
              <w:top w:val="single" w:sz="4" w:space="0" w:color="auto"/>
              <w:left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c>
          <w:tcPr>
            <w:tcW w:w="672" w:type="pct"/>
            <w:tcBorders>
              <w:top w:val="single" w:sz="4" w:space="0" w:color="auto"/>
              <w:left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w:t>
            </w:r>
          </w:p>
        </w:tc>
        <w:tc>
          <w:tcPr>
            <w:tcW w:w="654" w:type="pct"/>
            <w:tcBorders>
              <w:top w:val="single" w:sz="4" w:space="0" w:color="auto"/>
              <w:left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3</w:t>
            </w:r>
          </w:p>
        </w:tc>
        <w:tc>
          <w:tcPr>
            <w:tcW w:w="700" w:type="pct"/>
            <w:tcBorders>
              <w:top w:val="single" w:sz="4" w:space="0" w:color="auto"/>
              <w:left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4</w:t>
            </w:r>
          </w:p>
        </w:tc>
        <w:tc>
          <w:tcPr>
            <w:tcW w:w="1102" w:type="pct"/>
            <w:tcBorders>
              <w:top w:val="single" w:sz="4" w:space="0" w:color="auto"/>
              <w:left w:val="single" w:sz="4" w:space="0" w:color="auto"/>
              <w:right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5</w:t>
            </w:r>
          </w:p>
        </w:tc>
      </w:tr>
      <w:tr w:rsidR="004E14F9" w:rsidRPr="00277220" w:rsidTr="000C2203">
        <w:trPr>
          <w:trHeight w:hRule="exact" w:val="605"/>
          <w:jc w:val="center"/>
        </w:trPr>
        <w:tc>
          <w:tcPr>
            <w:tcW w:w="1034" w:type="pct"/>
            <w:tcBorders>
              <w:top w:val="single" w:sz="4" w:space="0" w:color="auto"/>
              <w:left w:val="single" w:sz="4" w:space="0" w:color="auto"/>
              <w:bottom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r w:rsidRPr="00277220">
              <w:rPr>
                <w:rFonts w:ascii="Arial" w:hAnsi="Arial" w:cs="Arial"/>
                <w:b/>
                <w:bCs/>
                <w:i/>
                <w:iCs/>
                <w:color w:val="000000" w:themeColor="text1"/>
                <w:sz w:val="20"/>
                <w:szCs w:val="20"/>
              </w:rPr>
              <w:t>Tổng số</w:t>
            </w:r>
          </w:p>
        </w:tc>
        <w:tc>
          <w:tcPr>
            <w:tcW w:w="484" w:type="pct"/>
            <w:tcBorders>
              <w:top w:val="single" w:sz="4" w:space="0" w:color="auto"/>
              <w:left w:val="single" w:sz="4" w:space="0" w:color="auto"/>
              <w:bottom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01</w:t>
            </w:r>
          </w:p>
        </w:tc>
        <w:tc>
          <w:tcPr>
            <w:tcW w:w="355" w:type="pct"/>
            <w:tcBorders>
              <w:top w:val="single" w:sz="4" w:space="0" w:color="auto"/>
              <w:left w:val="single" w:sz="4" w:space="0" w:color="auto"/>
              <w:bottom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p>
        </w:tc>
        <w:tc>
          <w:tcPr>
            <w:tcW w:w="672" w:type="pct"/>
            <w:tcBorders>
              <w:top w:val="single" w:sz="4" w:space="0" w:color="auto"/>
              <w:left w:val="single" w:sz="4" w:space="0" w:color="auto"/>
              <w:bottom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p>
        </w:tc>
        <w:tc>
          <w:tcPr>
            <w:tcW w:w="654" w:type="pct"/>
            <w:tcBorders>
              <w:top w:val="single" w:sz="4" w:space="0" w:color="auto"/>
              <w:left w:val="single" w:sz="4" w:space="0" w:color="auto"/>
              <w:bottom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p>
        </w:tc>
        <w:tc>
          <w:tcPr>
            <w:tcW w:w="700" w:type="pct"/>
            <w:tcBorders>
              <w:top w:val="single" w:sz="4" w:space="0" w:color="auto"/>
              <w:left w:val="single" w:sz="4" w:space="0" w:color="auto"/>
              <w:bottom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p>
        </w:tc>
        <w:tc>
          <w:tcPr>
            <w:tcW w:w="1102" w:type="pct"/>
            <w:tcBorders>
              <w:top w:val="single" w:sz="4" w:space="0" w:color="auto"/>
              <w:left w:val="single" w:sz="4" w:space="0" w:color="auto"/>
              <w:bottom w:val="single" w:sz="4" w:space="0" w:color="auto"/>
              <w:right w:val="single" w:sz="4" w:space="0" w:color="auto"/>
            </w:tcBorders>
            <w:shd w:val="clear" w:color="auto" w:fill="FFFFFF"/>
            <w:vAlign w:val="center"/>
          </w:tcPr>
          <w:p w:rsidR="004E14F9" w:rsidRPr="00277220" w:rsidRDefault="004E14F9" w:rsidP="000C2203">
            <w:pPr>
              <w:jc w:val="center"/>
              <w:rPr>
                <w:rFonts w:ascii="Arial" w:hAnsi="Arial" w:cs="Arial"/>
                <w:color w:val="000000" w:themeColor="text1"/>
                <w:sz w:val="20"/>
                <w:szCs w:val="20"/>
              </w:rPr>
            </w:pPr>
          </w:p>
        </w:tc>
      </w:tr>
    </w:tbl>
    <w:p w:rsidR="004E14F9" w:rsidRPr="00277220" w:rsidRDefault="004E14F9" w:rsidP="004E14F9">
      <w:pPr>
        <w:rPr>
          <w:rFonts w:ascii="Arial" w:hAnsi="Arial" w:cs="Arial"/>
          <w:color w:val="000000" w:themeColor="text1"/>
          <w:sz w:val="20"/>
          <w:szCs w:val="20"/>
        </w:rPr>
        <w:sectPr w:rsidR="004E14F9" w:rsidRPr="00277220" w:rsidSect="001B3803">
          <w:headerReference w:type="default" r:id="rId4"/>
          <w:pgSz w:w="16840" w:h="11900" w:orient="landscape"/>
          <w:pgMar w:top="1440" w:right="1440" w:bottom="1440" w:left="1440" w:header="0" w:footer="0" w:gutter="0"/>
          <w:cols w:space="720"/>
          <w:noEndnote/>
          <w:docGrid w:linePitch="360"/>
        </w:sectPr>
      </w:pPr>
    </w:p>
    <w:p w:rsidR="004E14F9" w:rsidRPr="00277220" w:rsidRDefault="004E14F9" w:rsidP="004E14F9">
      <w:pPr>
        <w:adjustRightInd w:val="0"/>
        <w:snapToGrid w:val="0"/>
        <w:spacing w:after="120"/>
        <w:ind w:firstLine="720"/>
        <w:jc w:val="both"/>
        <w:rPr>
          <w:rFonts w:ascii="Arial" w:hAnsi="Arial" w:cs="Arial"/>
          <w:b/>
          <w:bCs/>
          <w:color w:val="000000" w:themeColor="text1"/>
          <w:sz w:val="20"/>
          <w:szCs w:val="20"/>
        </w:rPr>
      </w:pPr>
      <w:r w:rsidRPr="00277220">
        <w:rPr>
          <w:rFonts w:ascii="Arial" w:hAnsi="Arial" w:cs="Arial"/>
          <w:b/>
          <w:bCs/>
          <w:color w:val="000000" w:themeColor="text1"/>
          <w:sz w:val="20"/>
          <w:szCs w:val="20"/>
        </w:rPr>
        <w:lastRenderedPageBreak/>
        <w:t>Biểu số 0702.N.NCC. Hỗ trợ người có công</w:t>
      </w:r>
    </w:p>
    <w:p w:rsidR="004E14F9" w:rsidRPr="00277220" w:rsidRDefault="004E14F9" w:rsidP="004E14F9">
      <w:pPr>
        <w:adjustRightInd w:val="0"/>
        <w:snapToGrid w:val="0"/>
        <w:spacing w:after="120"/>
        <w:ind w:firstLine="720"/>
        <w:jc w:val="both"/>
        <w:rPr>
          <w:rFonts w:ascii="Arial" w:hAnsi="Arial" w:cs="Arial"/>
          <w:color w:val="000000" w:themeColor="text1"/>
          <w:sz w:val="20"/>
          <w:szCs w:val="20"/>
        </w:rPr>
      </w:pPr>
    </w:p>
    <w:p w:rsidR="004E14F9" w:rsidRPr="00277220" w:rsidRDefault="004E14F9" w:rsidP="004E14F9">
      <w:pPr>
        <w:adjustRightInd w:val="0"/>
        <w:snapToGrid w:val="0"/>
        <w:spacing w:after="120"/>
        <w:ind w:firstLine="720"/>
        <w:jc w:val="both"/>
        <w:rPr>
          <w:rFonts w:ascii="Arial" w:hAnsi="Arial" w:cs="Arial"/>
          <w:color w:val="000000" w:themeColor="text1"/>
          <w:sz w:val="20"/>
          <w:szCs w:val="20"/>
        </w:rPr>
      </w:pPr>
      <w:bookmarkStart w:id="0" w:name="bookmark268"/>
      <w:bookmarkEnd w:id="0"/>
      <w:r w:rsidRPr="00277220">
        <w:rPr>
          <w:rFonts w:ascii="Arial" w:hAnsi="Arial" w:cs="Arial"/>
          <w:b/>
          <w:bCs/>
          <w:color w:val="000000" w:themeColor="text1"/>
          <w:sz w:val="20"/>
          <w:szCs w:val="20"/>
        </w:rPr>
        <w:t>1. Khái niệm, phương pháp tính</w:t>
      </w:r>
    </w:p>
    <w:p w:rsidR="004E14F9" w:rsidRPr="00277220" w:rsidRDefault="004E14F9" w:rsidP="004E14F9">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Số hộ người có công được hỗ trợ cải thiện nhà ở là số những hộ gia đình người có công được cấp, xây nhà tình nghĩa, được hỗ trợ kinh phí từ quỹ đền ơn đáp nghĩa để xây dựng, cải tạo, sửa chữa nhà ở hoặc được hỗ trợ cấp đất để xây nhà.</w:t>
      </w:r>
    </w:p>
    <w:p w:rsidR="004E14F9" w:rsidRPr="00277220" w:rsidRDefault="004E14F9" w:rsidP="004E14F9">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Toàn bộ các nguồn tài chính chi cho sự nghiệp chăm lo cải thiện nhà ở cho người có công với cách mạng bao gồm: nguồn ngân sách (Trung ương và địa phương); nguồn đóng góp tài trợ của các tổ chức, cá nhân.</w:t>
      </w:r>
    </w:p>
    <w:p w:rsidR="004E14F9" w:rsidRPr="00277220" w:rsidRDefault="004E14F9" w:rsidP="004E14F9">
      <w:pPr>
        <w:adjustRightInd w:val="0"/>
        <w:snapToGrid w:val="0"/>
        <w:spacing w:after="120"/>
        <w:ind w:firstLine="720"/>
        <w:jc w:val="both"/>
        <w:rPr>
          <w:rFonts w:ascii="Arial" w:hAnsi="Arial" w:cs="Arial"/>
          <w:color w:val="000000" w:themeColor="text1"/>
          <w:sz w:val="20"/>
          <w:szCs w:val="20"/>
        </w:rPr>
      </w:pPr>
      <w:bookmarkStart w:id="1" w:name="bookmark269"/>
      <w:bookmarkEnd w:id="1"/>
      <w:r w:rsidRPr="00277220">
        <w:rPr>
          <w:rFonts w:ascii="Arial" w:hAnsi="Arial" w:cs="Arial"/>
          <w:b/>
          <w:bCs/>
          <w:color w:val="000000" w:themeColor="text1"/>
          <w:sz w:val="20"/>
          <w:szCs w:val="20"/>
        </w:rPr>
        <w:t>2. Cách ghi biểu</w:t>
      </w:r>
    </w:p>
    <w:p w:rsidR="004E14F9" w:rsidRPr="00277220" w:rsidRDefault="004E14F9" w:rsidP="004E14F9">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Ghi tổng số số hộ gia đình chính sách người có công được hỗ trợ cải thiện nhà ở; chỉ tổng hợp báo cáo các hỗ trợ cụ thể đã hoàn thành và bàn giao cho đối tượng sử dụng theo tỉnh/thành phố trong năm.</w:t>
      </w:r>
    </w:p>
    <w:p w:rsidR="004E14F9" w:rsidRPr="00277220" w:rsidRDefault="004E14F9" w:rsidP="004E14F9">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2: Ghi tổng số hộ gia đình chính sách người có công được xây mới nhà ở theo tỉnh/thành phố trong năm.</w:t>
      </w:r>
    </w:p>
    <w:p w:rsidR="004E14F9" w:rsidRPr="00277220" w:rsidRDefault="004E14F9" w:rsidP="004E14F9">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3: Ghi tổng số hộ gia đình chính sách người có công được sửa chữa nhà ở theo tỉnh/thành phố trong năm.</w:t>
      </w:r>
    </w:p>
    <w:p w:rsidR="004E14F9" w:rsidRPr="00277220" w:rsidRDefault="004E14F9" w:rsidP="004E14F9">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4: Ghi tổng số hộ gia đình chính sách người có công được cấp đất làm nhà ở theo tỉnh/thành phố trong năm.</w:t>
      </w:r>
    </w:p>
    <w:p w:rsidR="004E14F9" w:rsidRPr="00277220" w:rsidRDefault="004E14F9" w:rsidP="004E14F9">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5: Ghi tổng số kinh phí hỗ trợ cải thiện nhà ở của người có công để xây dựng, cải tạo, sửa chữa nhà ở theo tỉnh/thành phố đến 31/12.</w:t>
      </w:r>
    </w:p>
    <w:p w:rsidR="004E14F9" w:rsidRPr="00277220" w:rsidRDefault="004E14F9" w:rsidP="004E14F9">
      <w:pPr>
        <w:adjustRightInd w:val="0"/>
        <w:snapToGrid w:val="0"/>
        <w:spacing w:after="120"/>
        <w:ind w:firstLine="720"/>
        <w:jc w:val="both"/>
        <w:rPr>
          <w:rFonts w:ascii="Arial" w:hAnsi="Arial" w:cs="Arial"/>
          <w:color w:val="000000" w:themeColor="text1"/>
          <w:sz w:val="20"/>
          <w:szCs w:val="20"/>
        </w:rPr>
      </w:pPr>
      <w:r w:rsidRPr="00277220">
        <w:rPr>
          <w:rFonts w:ascii="Arial" w:hAnsi="Arial" w:cs="Arial"/>
          <w:b/>
          <w:bCs/>
          <w:color w:val="000000" w:themeColor="text1"/>
          <w:sz w:val="20"/>
          <w:szCs w:val="20"/>
        </w:rPr>
        <w:t>3. Nguồn số liệu</w:t>
      </w:r>
    </w:p>
    <w:p w:rsidR="004E14F9" w:rsidRDefault="004E14F9" w:rsidP="004E14F9">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Chế độ báo cáo thống kê ngành Nội vụ.</w:t>
      </w:r>
    </w:p>
    <w:p w:rsidR="0034473B" w:rsidRDefault="004E14F9">
      <w:bookmarkStart w:id="2" w:name="_GoBack"/>
      <w:bookmarkEnd w:id="2"/>
    </w:p>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24B" w:rsidRDefault="004E14F9">
    <w:pPr>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4F9"/>
    <w:rsid w:val="00017AFF"/>
    <w:rsid w:val="000C3E46"/>
    <w:rsid w:val="0017574B"/>
    <w:rsid w:val="001D103E"/>
    <w:rsid w:val="00211129"/>
    <w:rsid w:val="002377CE"/>
    <w:rsid w:val="002E4ED0"/>
    <w:rsid w:val="002F21D8"/>
    <w:rsid w:val="003A101D"/>
    <w:rsid w:val="004E14F9"/>
    <w:rsid w:val="00503D2F"/>
    <w:rsid w:val="00571CBC"/>
    <w:rsid w:val="00636D5A"/>
    <w:rsid w:val="00763CD5"/>
    <w:rsid w:val="007F5F1F"/>
    <w:rsid w:val="0083752D"/>
    <w:rsid w:val="00884118"/>
    <w:rsid w:val="008D7CF6"/>
    <w:rsid w:val="00A51CA3"/>
    <w:rsid w:val="00AD7094"/>
    <w:rsid w:val="00CF2953"/>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05E7D3-E676-4851-8AE4-72FFBFCF3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E14F9"/>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E14F9"/>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258</Words>
  <Characters>1474</Characters>
  <Application>Microsoft Office Word</Application>
  <DocSecurity>0</DocSecurity>
  <Lines>12</Lines>
  <Paragraphs>3</Paragraphs>
  <ScaleCrop>false</ScaleCrop>
  <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2025-10-13T07:23:00Z</dcterms:created>
  <dcterms:modified xsi:type="dcterms:W3CDTF">2025-10-13T07:23:00Z</dcterms:modified>
</cp:coreProperties>
</file>